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FFAD6" w14:textId="189BB3FA" w:rsidR="002F73F5" w:rsidRDefault="009E3975" w:rsidP="002F73F5">
      <w:r>
        <w:rPr>
          <w:noProof/>
        </w:rPr>
        <w:drawing>
          <wp:anchor distT="0" distB="0" distL="114300" distR="114300" simplePos="0" relativeHeight="251658240" behindDoc="1" locked="0" layoutInCell="1" allowOverlap="1" wp14:anchorId="459506B0" wp14:editId="300D7BD1">
            <wp:simplePos x="0" y="0"/>
            <wp:positionH relativeFrom="margin">
              <wp:align>center</wp:align>
            </wp:positionH>
            <wp:positionV relativeFrom="page">
              <wp:posOffset>441325</wp:posOffset>
            </wp:positionV>
            <wp:extent cx="2775600" cy="1922400"/>
            <wp:effectExtent l="0" t="0" r="5715" b="1905"/>
            <wp:wrapTight wrapText="bothSides">
              <wp:wrapPolygon edited="0">
                <wp:start x="0" y="0"/>
                <wp:lineTo x="0" y="21407"/>
                <wp:lineTo x="21496" y="21407"/>
                <wp:lineTo x="21496" y="0"/>
                <wp:lineTo x="0" y="0"/>
              </wp:wrapPolygon>
            </wp:wrapTight>
            <wp:docPr id="1" name="Picture 1" descr="Text, logo - UMIS logo featuring 'UMIS' in text (large) with smaller text underneath reading 'University Museums in Scotland'. All text white on a dark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 UMIS logo featuring 'UMIS' in text (large) with smaller text underneath reading 'University Museums in Scotland'. All text white on a dark blue backgroun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75600" cy="1922400"/>
                    </a:xfrm>
                    <a:prstGeom prst="rect">
                      <a:avLst/>
                    </a:prstGeom>
                  </pic:spPr>
                </pic:pic>
              </a:graphicData>
            </a:graphic>
            <wp14:sizeRelH relativeFrom="margin">
              <wp14:pctWidth>0</wp14:pctWidth>
            </wp14:sizeRelH>
            <wp14:sizeRelV relativeFrom="margin">
              <wp14:pctHeight>0</wp14:pctHeight>
            </wp14:sizeRelV>
          </wp:anchor>
        </w:drawing>
      </w:r>
    </w:p>
    <w:p w14:paraId="3C0BD2D4" w14:textId="77777777" w:rsidR="002F73F5" w:rsidRDefault="002F73F5" w:rsidP="002F73F5"/>
    <w:p w14:paraId="243D8CDB" w14:textId="59F813BB" w:rsidR="002F73F5" w:rsidRDefault="002F73F5" w:rsidP="002F73F5"/>
    <w:p w14:paraId="1A4B6B29" w14:textId="77777777" w:rsidR="002F73F5" w:rsidRDefault="002F73F5" w:rsidP="002F73F5"/>
    <w:p w14:paraId="68196813" w14:textId="10841856" w:rsidR="002F73F5" w:rsidRDefault="002F73F5" w:rsidP="002F73F5"/>
    <w:p w14:paraId="5CD23C5D" w14:textId="77777777" w:rsidR="002F73F5" w:rsidRDefault="002F73F5" w:rsidP="002F73F5"/>
    <w:p w14:paraId="246FC2F1" w14:textId="00DE1A93" w:rsidR="009E3975" w:rsidRDefault="002F73F5" w:rsidP="00D7036C">
      <w:pPr>
        <w:pStyle w:val="Heading1"/>
        <w:rPr>
          <w:color w:val="003E51"/>
        </w:rPr>
      </w:pPr>
      <w:r w:rsidRPr="009E3975">
        <w:rPr>
          <w:color w:val="003E51"/>
        </w:rPr>
        <w:t xml:space="preserve">Our work: </w:t>
      </w:r>
      <w:r w:rsidR="00D7036C">
        <w:rPr>
          <w:color w:val="003E51"/>
        </w:rPr>
        <w:t>E</w:t>
      </w:r>
      <w:r w:rsidR="006A3409">
        <w:rPr>
          <w:color w:val="003E51"/>
        </w:rPr>
        <w:t>quity, Diversity &amp; Inclusion</w:t>
      </w:r>
    </w:p>
    <w:p w14:paraId="7C52A113" w14:textId="63AE3112" w:rsidR="00D7036C" w:rsidRPr="00D7036C" w:rsidRDefault="00D7036C" w:rsidP="00D7036C"/>
    <w:p w14:paraId="743E9CB8" w14:textId="3B719EDF" w:rsidR="00F8732C" w:rsidRDefault="00F8732C" w:rsidP="00F8732C">
      <w:pPr>
        <w:pStyle w:val="Heading2"/>
        <w:rPr>
          <w:color w:val="003E51"/>
        </w:rPr>
      </w:pPr>
      <w:r w:rsidRPr="00F8732C">
        <w:rPr>
          <w:color w:val="003E51"/>
        </w:rPr>
        <w:t>Young Artivists: A Silver and Gold Arts Award project</w:t>
      </w:r>
    </w:p>
    <w:p w14:paraId="10E8B75E" w14:textId="7D763F2B" w:rsidR="00F8732C" w:rsidRPr="00F8732C" w:rsidRDefault="00A91ACD" w:rsidP="00F8732C">
      <w:r>
        <w:rPr>
          <w:noProof/>
        </w:rPr>
        <w:drawing>
          <wp:anchor distT="0" distB="0" distL="114300" distR="114300" simplePos="0" relativeHeight="251676672" behindDoc="1" locked="0" layoutInCell="1" allowOverlap="1" wp14:anchorId="2F97915D" wp14:editId="6DB5F0AB">
            <wp:simplePos x="0" y="0"/>
            <wp:positionH relativeFrom="column">
              <wp:posOffset>-409575</wp:posOffset>
            </wp:positionH>
            <wp:positionV relativeFrom="page">
              <wp:posOffset>3857625</wp:posOffset>
            </wp:positionV>
            <wp:extent cx="2545715" cy="2066925"/>
            <wp:effectExtent l="57150" t="57150" r="64135" b="66675"/>
            <wp:wrapTight wrapText="bothSides">
              <wp:wrapPolygon edited="0">
                <wp:start x="-485" y="-597"/>
                <wp:lineTo x="-485" y="22098"/>
                <wp:lineTo x="21983" y="22098"/>
                <wp:lineTo x="21983" y="-597"/>
                <wp:lineTo x="-485" y="-597"/>
              </wp:wrapPolygon>
            </wp:wrapTight>
            <wp:docPr id="13" name="Picture 13" descr="A photograph showing a sculpture (situated outside) taking the form of a line of cut out human figures in blue and silver. Each figure is suspended in the ground by a pole. Part of a tree can be seen in the left of the image, and in the background is a low-lying 1960s architecture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hotograph showing a sculpture (situated outside) taking the form of a line of cut out human figures in blue and silver. Each figure is suspended in the ground by a pole. Part of a tree can be seen in the left of the image, and in the background is a low-lying 1960s architecture build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5715" cy="2066925"/>
                    </a:xfrm>
                    <a:prstGeom prst="rect">
                      <a:avLst/>
                    </a:prstGeom>
                    <a:noFill/>
                    <a:ln w="47625">
                      <a:solidFill>
                        <a:srgbClr val="CDB5A2"/>
                      </a:solidFill>
                    </a:ln>
                  </pic:spPr>
                </pic:pic>
              </a:graphicData>
            </a:graphic>
            <wp14:sizeRelH relativeFrom="margin">
              <wp14:pctWidth>0</wp14:pctWidth>
            </wp14:sizeRelH>
            <wp14:sizeRelV relativeFrom="margin">
              <wp14:pctHeight>0</wp14:pctHeight>
            </wp14:sizeRelV>
          </wp:anchor>
        </w:drawing>
      </w:r>
    </w:p>
    <w:p w14:paraId="210F4485" w14:textId="2274FF63" w:rsidR="00F8732C" w:rsidRDefault="00F8732C" w:rsidP="00F8732C">
      <w:proofErr w:type="spellStart"/>
      <w:r>
        <w:t>Artivism</w:t>
      </w:r>
      <w:proofErr w:type="spellEnd"/>
      <w:r>
        <w:t xml:space="preserve"> is the act of combining art with activism. This project – a partnership between the University of Edinburgh Collections and the University of Stirling Art Collection - worked with young people (aged 11-18) from across Scotland who are traditionally under-represented at university. It aimed to develop participants’ artistic knowledge and skills and apply them to discuss issues that they care about. The programme included arts event attendance, work experience with arts organisations and events organisation and participants were supported by student mentors. </w:t>
      </w:r>
    </w:p>
    <w:p w14:paraId="49C9D58F" w14:textId="2B0A78E6" w:rsidR="00695B40" w:rsidRDefault="00F8732C" w:rsidP="00F8732C">
      <w:r>
        <w:t xml:space="preserve">Find out more: </w:t>
      </w:r>
      <w:hyperlink r:id="rId6" w:history="1">
        <w:r w:rsidRPr="00F8732C">
          <w:rPr>
            <w:rStyle w:val="Hyperlink"/>
          </w:rPr>
          <w:t>https://bit.ly/YoungArtivists</w:t>
        </w:r>
      </w:hyperlink>
      <w:r>
        <w:t xml:space="preserve"> (this link will take you to the Young Artivists </w:t>
      </w:r>
      <w:r w:rsidR="00934A6F">
        <w:t>page on the University of Edinburgh website)</w:t>
      </w:r>
    </w:p>
    <w:p w14:paraId="1F59C626" w14:textId="4BA46E56" w:rsidR="00695B40" w:rsidRPr="00695B40" w:rsidRDefault="00695B40" w:rsidP="00695B40"/>
    <w:p w14:paraId="10566DAF" w14:textId="11AFD6CF" w:rsidR="00F544F6" w:rsidRDefault="00F544F6" w:rsidP="00F544F6">
      <w:pPr>
        <w:pStyle w:val="Heading2"/>
        <w:rPr>
          <w:color w:val="003E51"/>
        </w:rPr>
      </w:pPr>
      <w:r w:rsidRPr="00F544F6">
        <w:rPr>
          <w:color w:val="003E51"/>
        </w:rPr>
        <w:t>University of Stirling: Second Chancers</w:t>
      </w:r>
    </w:p>
    <w:p w14:paraId="21D082E4" w14:textId="4C2C2400" w:rsidR="00F544F6" w:rsidRPr="00F544F6" w:rsidRDefault="00F544F6" w:rsidP="00F544F6"/>
    <w:p w14:paraId="5EBA9795" w14:textId="546DF7CE" w:rsidR="00F544F6" w:rsidRDefault="00CF02B6" w:rsidP="00F544F6">
      <w:r>
        <w:rPr>
          <w:noProof/>
        </w:rPr>
        <w:drawing>
          <wp:anchor distT="0" distB="0" distL="114300" distR="114300" simplePos="0" relativeHeight="251678720" behindDoc="1" locked="0" layoutInCell="1" allowOverlap="1" wp14:anchorId="39948301" wp14:editId="3503FEFD">
            <wp:simplePos x="0" y="0"/>
            <wp:positionH relativeFrom="column">
              <wp:posOffset>-425450</wp:posOffset>
            </wp:positionH>
            <wp:positionV relativeFrom="page">
              <wp:posOffset>7562850</wp:posOffset>
            </wp:positionV>
            <wp:extent cx="2561590" cy="2114550"/>
            <wp:effectExtent l="57150" t="57150" r="48260" b="57150"/>
            <wp:wrapTight wrapText="bothSides">
              <wp:wrapPolygon edited="0">
                <wp:start x="-482" y="-584"/>
                <wp:lineTo x="-482" y="21989"/>
                <wp:lineTo x="21846" y="21989"/>
                <wp:lineTo x="21846" y="-584"/>
                <wp:lineTo x="-482" y="-584"/>
              </wp:wrapPolygon>
            </wp:wrapTight>
            <wp:docPr id="12" name="Picture 12" descr="Photo showing the back of a person wearing a British police uniform with high viz jacket. In the background can be seen hills and 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hoto showing the back of a person wearing a British police uniform with high viz jacket. In the background can be seen hills and mountai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1590" cy="2114550"/>
                    </a:xfrm>
                    <a:prstGeom prst="rect">
                      <a:avLst/>
                    </a:prstGeom>
                    <a:noFill/>
                    <a:ln w="47625">
                      <a:solidFill>
                        <a:srgbClr val="3A5DAE">
                          <a:alpha val="44000"/>
                        </a:srgbClr>
                      </a:solidFill>
                    </a:ln>
                  </pic:spPr>
                </pic:pic>
              </a:graphicData>
            </a:graphic>
            <wp14:sizeRelH relativeFrom="margin">
              <wp14:pctWidth>0</wp14:pctWidth>
            </wp14:sizeRelH>
            <wp14:sizeRelV relativeFrom="margin">
              <wp14:pctHeight>0</wp14:pctHeight>
            </wp14:sizeRelV>
          </wp:anchor>
        </w:drawing>
      </w:r>
      <w:r w:rsidR="00F544F6">
        <w:t>This University’s Art Collection, in partnership with Community Justice Scotland, worked with those with experience of the Community Justice system (where people who commit certain crimes receive community-based sentences). In addition, the Art Collection developed activities to complement teaching, inserting humanity into considerations of justice, provided Trauma Informed Practice Training for creative practitioners in the area, and is exploring ways to support routes into Higher Education for those with criminal records.</w:t>
      </w:r>
    </w:p>
    <w:p w14:paraId="7B270EFF" w14:textId="661FC345" w:rsidR="009E3975" w:rsidRPr="009E3975" w:rsidRDefault="00F544F6" w:rsidP="00F544F6">
      <w:r>
        <w:t xml:space="preserve">Find out more: </w:t>
      </w:r>
      <w:hyperlink r:id="rId8" w:history="1">
        <w:r w:rsidRPr="00F544F6">
          <w:rPr>
            <w:rStyle w:val="Hyperlink"/>
          </w:rPr>
          <w:t>https://bit.ly/SecondChancersUoS</w:t>
        </w:r>
      </w:hyperlink>
      <w:r>
        <w:t xml:space="preserve"> (this link will take you to the University of Stirling Art Collection website)</w:t>
      </w:r>
    </w:p>
    <w:p w14:paraId="2CFFE59F" w14:textId="5DADA158" w:rsidR="00FD7866" w:rsidRDefault="00FD7866" w:rsidP="00FD7866">
      <w:pPr>
        <w:pStyle w:val="Heading2"/>
        <w:rPr>
          <w:color w:val="003E51"/>
        </w:rPr>
      </w:pPr>
      <w:r w:rsidRPr="00FD7866">
        <w:rPr>
          <w:color w:val="003E51"/>
        </w:rPr>
        <w:lastRenderedPageBreak/>
        <w:t>University of St Andrews: Moving Art, Connecting Voices</w:t>
      </w:r>
    </w:p>
    <w:p w14:paraId="3C8F37A8" w14:textId="73853E7F" w:rsidR="00C964FA" w:rsidRDefault="00C964FA" w:rsidP="00C964FA"/>
    <w:p w14:paraId="7018CAE4" w14:textId="12062153" w:rsidR="00FD7866" w:rsidRDefault="003A569B" w:rsidP="00C964FA">
      <w:r>
        <w:rPr>
          <w:noProof/>
        </w:rPr>
        <w:drawing>
          <wp:anchor distT="0" distB="0" distL="114300" distR="114300" simplePos="0" relativeHeight="251695104" behindDoc="1" locked="0" layoutInCell="1" allowOverlap="1" wp14:anchorId="70AC5BD4" wp14:editId="0B098EA2">
            <wp:simplePos x="0" y="0"/>
            <wp:positionH relativeFrom="column">
              <wp:posOffset>-486410</wp:posOffset>
            </wp:positionH>
            <wp:positionV relativeFrom="paragraph">
              <wp:posOffset>189230</wp:posOffset>
            </wp:positionV>
            <wp:extent cx="2658110" cy="2133600"/>
            <wp:effectExtent l="57150" t="57150" r="66040" b="57150"/>
            <wp:wrapTight wrapText="bothSides">
              <wp:wrapPolygon edited="0">
                <wp:start x="-464" y="-579"/>
                <wp:lineTo x="-464" y="21986"/>
                <wp:lineTo x="21982" y="21986"/>
                <wp:lineTo x="21982" y="-579"/>
                <wp:lineTo x="-464" y="-579"/>
              </wp:wrapPolygon>
            </wp:wrapTight>
            <wp:docPr id="10" name="Picture 10" descr="A picture containing a person wearing a headscarf and breathing mask (as worn in Covid). Behind the figure can be seen other figures (out of focus) seated around a table containing pens and craft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a person wearing a headscarf and breathing mask (as worn in Covid). Behind the figure can be seen other figures (out of focus) seated around a table containing pens and craft materia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8110" cy="2133600"/>
                    </a:xfrm>
                    <a:prstGeom prst="rect">
                      <a:avLst/>
                    </a:prstGeom>
                    <a:noFill/>
                    <a:ln w="47625">
                      <a:solidFill>
                        <a:srgbClr val="5CB8B2">
                          <a:alpha val="80000"/>
                        </a:srgbClr>
                      </a:solidFill>
                    </a:ln>
                  </pic:spPr>
                </pic:pic>
              </a:graphicData>
            </a:graphic>
            <wp14:sizeRelH relativeFrom="page">
              <wp14:pctWidth>0</wp14:pctWidth>
            </wp14:sizeRelH>
            <wp14:sizeRelV relativeFrom="page">
              <wp14:pctHeight>0</wp14:pctHeight>
            </wp14:sizeRelV>
          </wp:anchor>
        </w:drawing>
      </w:r>
      <w:r w:rsidR="00FD7866">
        <w:t xml:space="preserve">‘Moving Art, Connecting Voices’ brings together young people from Afghanistan, Kurdistan, Syria, and Vietnam who have recently moved to Scotland and unites them with pupils from </w:t>
      </w:r>
      <w:proofErr w:type="spellStart"/>
      <w:r w:rsidR="00FD7866">
        <w:t>Levenmouth</w:t>
      </w:r>
      <w:proofErr w:type="spellEnd"/>
      <w:r w:rsidR="00FD7866">
        <w:t xml:space="preserve"> Academy in Fife. The group create art, poetry, and music to explore their identity and cultures and tackle the media’s portrayal of “migrants” as a faceless whole. The project is part of the wider </w:t>
      </w:r>
      <w:proofErr w:type="spellStart"/>
      <w:proofErr w:type="gramStart"/>
      <w:r w:rsidR="00FD7866">
        <w:t>Re:Collecting</w:t>
      </w:r>
      <w:proofErr w:type="spellEnd"/>
      <w:proofErr w:type="gramEnd"/>
      <w:r w:rsidR="00FD7866">
        <w:t xml:space="preserve"> Empire project, designed to identify missing stories within their collections.</w:t>
      </w:r>
    </w:p>
    <w:p w14:paraId="1596B2D8" w14:textId="17A3F88C" w:rsidR="003F7C1A" w:rsidRPr="003F7C1A" w:rsidRDefault="00FD7866" w:rsidP="00FD7866">
      <w:r>
        <w:t xml:space="preserve">Find out more: </w:t>
      </w:r>
      <w:hyperlink r:id="rId10" w:history="1">
        <w:r w:rsidRPr="00FD7866">
          <w:rPr>
            <w:rStyle w:val="Hyperlink"/>
          </w:rPr>
          <w:t>https://bit.ly/MovingArtConnectingVoices</w:t>
        </w:r>
      </w:hyperlink>
      <w:r>
        <w:t xml:space="preserve"> (this link will take you to the Museums of the University of St Andrews website)</w:t>
      </w:r>
    </w:p>
    <w:p w14:paraId="4A1D2A5F" w14:textId="6A2E6B3D" w:rsidR="00CA3835" w:rsidRPr="00CA3835" w:rsidRDefault="00CA3835" w:rsidP="00CA3835"/>
    <w:p w14:paraId="7C2D1EDE" w14:textId="04F3A6E6" w:rsidR="00FD17D4" w:rsidRDefault="00FD17D4" w:rsidP="00FD17D4">
      <w:pPr>
        <w:pStyle w:val="Heading2"/>
        <w:rPr>
          <w:color w:val="003E51"/>
        </w:rPr>
      </w:pPr>
      <w:r w:rsidRPr="00FD17D4">
        <w:rPr>
          <w:color w:val="003E51"/>
        </w:rPr>
        <w:t>Robert Gordon University: Digital Tapestry</w:t>
      </w:r>
    </w:p>
    <w:p w14:paraId="12568ADE" w14:textId="20316150" w:rsidR="00FD17D4" w:rsidRPr="00FD17D4" w:rsidRDefault="00CF02B6" w:rsidP="00FD17D4">
      <w:r>
        <w:rPr>
          <w:noProof/>
        </w:rPr>
        <w:drawing>
          <wp:anchor distT="0" distB="0" distL="114300" distR="114300" simplePos="0" relativeHeight="251697152" behindDoc="1" locked="0" layoutInCell="1" allowOverlap="1" wp14:anchorId="3F69F686" wp14:editId="423ED09B">
            <wp:simplePos x="0" y="0"/>
            <wp:positionH relativeFrom="column">
              <wp:posOffset>-457200</wp:posOffset>
            </wp:positionH>
            <wp:positionV relativeFrom="page">
              <wp:posOffset>4806315</wp:posOffset>
            </wp:positionV>
            <wp:extent cx="2558415" cy="2245360"/>
            <wp:effectExtent l="57150" t="57150" r="51435" b="59690"/>
            <wp:wrapTight wrapText="bothSides">
              <wp:wrapPolygon edited="0">
                <wp:start x="-483" y="-550"/>
                <wp:lineTo x="-483" y="21991"/>
                <wp:lineTo x="21873" y="21991"/>
                <wp:lineTo x="21873" y="-550"/>
                <wp:lineTo x="-483" y="-550"/>
              </wp:wrapPolygon>
            </wp:wrapTight>
            <wp:docPr id="9" name="Picture 9" descr="A picture containing three school children wearing school uniform who are all wearing Virtual Reality headsets. The children are in a classroom setting with two children moving with the headsets on and a third standing still and looking down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hree school children wearing school uniform who are all wearing Virtual Reality headsets. The children are in a classroom setting with two children moving with the headsets on and a third standing still and looking downward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8415" cy="2245360"/>
                    </a:xfrm>
                    <a:prstGeom prst="rect">
                      <a:avLst/>
                    </a:prstGeom>
                    <a:noFill/>
                    <a:ln w="47625">
                      <a:solidFill>
                        <a:srgbClr val="BE84A3">
                          <a:alpha val="80000"/>
                        </a:srgbClr>
                      </a:solidFill>
                    </a:ln>
                  </pic:spPr>
                </pic:pic>
              </a:graphicData>
            </a:graphic>
            <wp14:sizeRelH relativeFrom="margin">
              <wp14:pctWidth>0</wp14:pctWidth>
            </wp14:sizeRelH>
            <wp14:sizeRelV relativeFrom="margin">
              <wp14:pctHeight>0</wp14:pctHeight>
            </wp14:sizeRelV>
          </wp:anchor>
        </w:drawing>
      </w:r>
    </w:p>
    <w:p w14:paraId="6A0612DF" w14:textId="21143B3D" w:rsidR="00FD17D4" w:rsidRDefault="00FD17D4" w:rsidP="00FD17D4">
      <w:r>
        <w:t>RGU Art &amp; Heritage (as part of the University’s Library Service) worked in partnership with the Mobile Art School – a community outreach project aimed at engaging and connecting schools across Aberdeen and beyond. The project worked with schools and community groups who were particularly impacted by lockdown to create digital ways for audiences to explore their collections remotely, including the use of VR and AR technology.</w:t>
      </w:r>
    </w:p>
    <w:p w14:paraId="237BB375" w14:textId="3C95EE6F" w:rsidR="009E3975" w:rsidRDefault="00FD17D4" w:rsidP="00FD17D4">
      <w:r>
        <w:t xml:space="preserve">Find out more: </w:t>
      </w:r>
      <w:hyperlink r:id="rId12" w:history="1">
        <w:r w:rsidRPr="00FD17D4">
          <w:rPr>
            <w:rStyle w:val="Hyperlink"/>
          </w:rPr>
          <w:t>https://bit.ly/DigitalTapestry</w:t>
        </w:r>
      </w:hyperlink>
      <w:r>
        <w:t xml:space="preserve"> (this link will take you to a site containing the resources from the Digital Tapestry project)</w:t>
      </w:r>
    </w:p>
    <w:sectPr w:rsidR="009E3975" w:rsidSect="008621E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F5"/>
    <w:rsid w:val="00047012"/>
    <w:rsid w:val="00065E82"/>
    <w:rsid w:val="000D6084"/>
    <w:rsid w:val="000E6876"/>
    <w:rsid w:val="00115E19"/>
    <w:rsid w:val="00157759"/>
    <w:rsid w:val="001E246D"/>
    <w:rsid w:val="002F68F9"/>
    <w:rsid w:val="002F73F5"/>
    <w:rsid w:val="003069F9"/>
    <w:rsid w:val="003A569B"/>
    <w:rsid w:val="003E33F6"/>
    <w:rsid w:val="003F7C1A"/>
    <w:rsid w:val="004306D7"/>
    <w:rsid w:val="004977E6"/>
    <w:rsid w:val="005179B3"/>
    <w:rsid w:val="0057490F"/>
    <w:rsid w:val="005E2BEF"/>
    <w:rsid w:val="006301E6"/>
    <w:rsid w:val="00695B40"/>
    <w:rsid w:val="006A3409"/>
    <w:rsid w:val="006D75FF"/>
    <w:rsid w:val="007F1579"/>
    <w:rsid w:val="007F5727"/>
    <w:rsid w:val="00851892"/>
    <w:rsid w:val="008621E5"/>
    <w:rsid w:val="008B3C2A"/>
    <w:rsid w:val="008C1B21"/>
    <w:rsid w:val="00934A6F"/>
    <w:rsid w:val="009E3975"/>
    <w:rsid w:val="00A91ACD"/>
    <w:rsid w:val="00B31634"/>
    <w:rsid w:val="00C623A4"/>
    <w:rsid w:val="00C964FA"/>
    <w:rsid w:val="00CA3835"/>
    <w:rsid w:val="00CF02B6"/>
    <w:rsid w:val="00D001CA"/>
    <w:rsid w:val="00D7036C"/>
    <w:rsid w:val="00DC686A"/>
    <w:rsid w:val="00F544F6"/>
    <w:rsid w:val="00F8732C"/>
    <w:rsid w:val="00FD17D4"/>
    <w:rsid w:val="00FD78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BD93"/>
  <w15:chartTrackingRefBased/>
  <w15:docId w15:val="{2FC2EFBA-F349-4BF3-9589-05D37511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zh-CN"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3F5"/>
  </w:style>
  <w:style w:type="paragraph" w:styleId="Heading1">
    <w:name w:val="heading 1"/>
    <w:basedOn w:val="Normal"/>
    <w:next w:val="Normal"/>
    <w:link w:val="Heading1Char"/>
    <w:uiPriority w:val="9"/>
    <w:qFormat/>
    <w:rsid w:val="002F73F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2F73F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F73F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F73F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F73F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F73F5"/>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F73F5"/>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F73F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F73F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F5"/>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2F73F5"/>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2F73F5"/>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F73F5"/>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F73F5"/>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F73F5"/>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F73F5"/>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F73F5"/>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F73F5"/>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F73F5"/>
    <w:pPr>
      <w:spacing w:line="240" w:lineRule="auto"/>
    </w:pPr>
    <w:rPr>
      <w:b/>
      <w:bCs/>
      <w:smallCaps/>
      <w:color w:val="595959" w:themeColor="text1" w:themeTint="A6"/>
    </w:rPr>
  </w:style>
  <w:style w:type="paragraph" w:styleId="Title">
    <w:name w:val="Title"/>
    <w:basedOn w:val="Normal"/>
    <w:next w:val="Normal"/>
    <w:link w:val="TitleChar"/>
    <w:uiPriority w:val="10"/>
    <w:qFormat/>
    <w:rsid w:val="002F73F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F73F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F73F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F73F5"/>
    <w:rPr>
      <w:rFonts w:asciiTheme="majorHAnsi" w:eastAsiaTheme="majorEastAsia" w:hAnsiTheme="majorHAnsi" w:cstheme="majorBidi"/>
      <w:sz w:val="30"/>
      <w:szCs w:val="30"/>
    </w:rPr>
  </w:style>
  <w:style w:type="character" w:styleId="Strong">
    <w:name w:val="Strong"/>
    <w:basedOn w:val="DefaultParagraphFont"/>
    <w:uiPriority w:val="22"/>
    <w:qFormat/>
    <w:rsid w:val="002F73F5"/>
    <w:rPr>
      <w:b/>
      <w:bCs/>
    </w:rPr>
  </w:style>
  <w:style w:type="character" w:styleId="Emphasis">
    <w:name w:val="Emphasis"/>
    <w:basedOn w:val="DefaultParagraphFont"/>
    <w:uiPriority w:val="20"/>
    <w:qFormat/>
    <w:rsid w:val="002F73F5"/>
    <w:rPr>
      <w:i/>
      <w:iCs/>
      <w:color w:val="70AD47" w:themeColor="accent6"/>
    </w:rPr>
  </w:style>
  <w:style w:type="paragraph" w:styleId="NoSpacing">
    <w:name w:val="No Spacing"/>
    <w:uiPriority w:val="1"/>
    <w:qFormat/>
    <w:rsid w:val="002F73F5"/>
    <w:pPr>
      <w:spacing w:after="0" w:line="240" w:lineRule="auto"/>
    </w:pPr>
  </w:style>
  <w:style w:type="paragraph" w:styleId="Quote">
    <w:name w:val="Quote"/>
    <w:basedOn w:val="Normal"/>
    <w:next w:val="Normal"/>
    <w:link w:val="QuoteChar"/>
    <w:uiPriority w:val="29"/>
    <w:qFormat/>
    <w:rsid w:val="002F73F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F73F5"/>
    <w:rPr>
      <w:i/>
      <w:iCs/>
      <w:color w:val="262626" w:themeColor="text1" w:themeTint="D9"/>
    </w:rPr>
  </w:style>
  <w:style w:type="paragraph" w:styleId="IntenseQuote">
    <w:name w:val="Intense Quote"/>
    <w:basedOn w:val="Normal"/>
    <w:next w:val="Normal"/>
    <w:link w:val="IntenseQuoteChar"/>
    <w:uiPriority w:val="30"/>
    <w:qFormat/>
    <w:rsid w:val="002F73F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F73F5"/>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F73F5"/>
    <w:rPr>
      <w:i/>
      <w:iCs/>
    </w:rPr>
  </w:style>
  <w:style w:type="character" w:styleId="IntenseEmphasis">
    <w:name w:val="Intense Emphasis"/>
    <w:basedOn w:val="DefaultParagraphFont"/>
    <w:uiPriority w:val="21"/>
    <w:qFormat/>
    <w:rsid w:val="002F73F5"/>
    <w:rPr>
      <w:b/>
      <w:bCs/>
      <w:i/>
      <w:iCs/>
    </w:rPr>
  </w:style>
  <w:style w:type="character" w:styleId="SubtleReference">
    <w:name w:val="Subtle Reference"/>
    <w:basedOn w:val="DefaultParagraphFont"/>
    <w:uiPriority w:val="31"/>
    <w:qFormat/>
    <w:rsid w:val="002F73F5"/>
    <w:rPr>
      <w:smallCaps/>
      <w:color w:val="595959" w:themeColor="text1" w:themeTint="A6"/>
    </w:rPr>
  </w:style>
  <w:style w:type="character" w:styleId="IntenseReference">
    <w:name w:val="Intense Reference"/>
    <w:basedOn w:val="DefaultParagraphFont"/>
    <w:uiPriority w:val="32"/>
    <w:qFormat/>
    <w:rsid w:val="002F73F5"/>
    <w:rPr>
      <w:b/>
      <w:bCs/>
      <w:smallCaps/>
      <w:color w:val="70AD47" w:themeColor="accent6"/>
    </w:rPr>
  </w:style>
  <w:style w:type="character" w:styleId="BookTitle">
    <w:name w:val="Book Title"/>
    <w:basedOn w:val="DefaultParagraphFont"/>
    <w:uiPriority w:val="33"/>
    <w:qFormat/>
    <w:rsid w:val="002F73F5"/>
    <w:rPr>
      <w:b/>
      <w:bCs/>
      <w:caps w:val="0"/>
      <w:smallCaps/>
      <w:spacing w:val="7"/>
      <w:sz w:val="21"/>
      <w:szCs w:val="21"/>
    </w:rPr>
  </w:style>
  <w:style w:type="paragraph" w:styleId="TOCHeading">
    <w:name w:val="TOC Heading"/>
    <w:basedOn w:val="Heading1"/>
    <w:next w:val="Normal"/>
    <w:uiPriority w:val="39"/>
    <w:semiHidden/>
    <w:unhideWhenUsed/>
    <w:qFormat/>
    <w:rsid w:val="002F73F5"/>
    <w:pPr>
      <w:outlineLvl w:val="9"/>
    </w:pPr>
  </w:style>
  <w:style w:type="character" w:styleId="Hyperlink">
    <w:name w:val="Hyperlink"/>
    <w:basedOn w:val="DefaultParagraphFont"/>
    <w:uiPriority w:val="99"/>
    <w:unhideWhenUsed/>
    <w:rsid w:val="002F73F5"/>
    <w:rPr>
      <w:color w:val="0563C1" w:themeColor="hyperlink"/>
      <w:u w:val="single"/>
    </w:rPr>
  </w:style>
  <w:style w:type="character" w:styleId="UnresolvedMention">
    <w:name w:val="Unresolved Mention"/>
    <w:basedOn w:val="DefaultParagraphFont"/>
    <w:uiPriority w:val="99"/>
    <w:semiHidden/>
    <w:unhideWhenUsed/>
    <w:rsid w:val="002F73F5"/>
    <w:rPr>
      <w:color w:val="605E5C"/>
      <w:shd w:val="clear" w:color="auto" w:fill="E1DFDD"/>
    </w:rPr>
  </w:style>
  <w:style w:type="character" w:styleId="FollowedHyperlink">
    <w:name w:val="FollowedHyperlink"/>
    <w:basedOn w:val="DefaultParagraphFont"/>
    <w:uiPriority w:val="99"/>
    <w:semiHidden/>
    <w:unhideWhenUsed/>
    <w:rsid w:val="00934A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SecondChancersUo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bit.ly/DigitalTapest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YoungArtivists" TargetMode="External"/><Relationship Id="rId11" Type="http://schemas.openxmlformats.org/officeDocument/2006/relationships/image" Target="media/image5.jpeg"/><Relationship Id="rId5" Type="http://schemas.openxmlformats.org/officeDocument/2006/relationships/image" Target="media/image2.jpeg"/><Relationship Id="rId10" Type="http://schemas.openxmlformats.org/officeDocument/2006/relationships/hyperlink" Target="https://bit.ly/MovingArtConnectingVoices" TargetMode="External"/><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Burry-Hayes</dc:creator>
  <cp:keywords/>
  <dc:description/>
  <cp:lastModifiedBy>Sarah Burry-Hayes</cp:lastModifiedBy>
  <cp:revision>21</cp:revision>
  <dcterms:created xsi:type="dcterms:W3CDTF">2022-11-02T13:22:00Z</dcterms:created>
  <dcterms:modified xsi:type="dcterms:W3CDTF">2022-11-02T13:41:00Z</dcterms:modified>
</cp:coreProperties>
</file>